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D60A" w14:textId="01260B27" w:rsidR="004F7397" w:rsidRDefault="004F7397" w:rsidP="00B33D2A">
      <w:pPr>
        <w:jc w:val="center"/>
        <w:rPr>
          <w:rFonts w:ascii="Times New Roman" w:hAnsi="Times New Roman" w:cs="Times New Roman"/>
          <w:b/>
        </w:rPr>
      </w:pPr>
      <w:r w:rsidRPr="00760B6E">
        <w:rPr>
          <w:rFonts w:ascii="Times New Roman" w:hAnsi="Times New Roman" w:cs="Times New Roman"/>
          <w:b/>
        </w:rPr>
        <w:t>Анкета для Реселлера</w:t>
      </w:r>
    </w:p>
    <w:p w14:paraId="40D6057D" w14:textId="77777777" w:rsidR="004F7397" w:rsidRPr="00760B6E" w:rsidRDefault="004F7397" w:rsidP="004F7397">
      <w:pPr>
        <w:rPr>
          <w:rFonts w:ascii="Times New Roman" w:hAnsi="Times New Roman" w:cs="Times New Roman"/>
          <w:i/>
          <w:sz w:val="16"/>
        </w:rPr>
      </w:pPr>
      <w:r w:rsidRPr="00760B6E">
        <w:rPr>
          <w:rFonts w:ascii="Times New Roman" w:hAnsi="Times New Roman" w:cs="Times New Roman"/>
          <w:i/>
          <w:sz w:val="16"/>
        </w:rPr>
        <w:t>все поля обязательны к заполнению</w:t>
      </w:r>
    </w:p>
    <w:sdt>
      <w:sdtPr>
        <w:rPr>
          <w:rFonts w:ascii="Times New Roman" w:hAnsi="Times New Roman" w:cs="Times New Roman"/>
          <w:sz w:val="20"/>
        </w:rPr>
        <w:id w:val="2062829860"/>
        <w:lock w:val="contentLocked"/>
        <w:placeholder>
          <w:docPart w:val="DefaultPlaceholder_-1854013440"/>
        </w:placeholder>
        <w:group/>
      </w:sdtPr>
      <w:sdtEndPr>
        <w:rPr>
          <w:rFonts w:ascii="Calibri" w:eastAsia="Times New Roman" w:hAnsi="Calibri" w:cs="Calibri"/>
          <w:color w:val="000000"/>
          <w:sz w:val="22"/>
        </w:rPr>
      </w:sdtEndPr>
      <w:sdtContent>
        <w:tbl>
          <w:tblPr>
            <w:tblW w:w="101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00"/>
            <w:gridCol w:w="7562"/>
          </w:tblGrid>
          <w:tr w:rsidR="004F7397" w:rsidRPr="00760B6E" w14:paraId="7F681ECB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bottom"/>
                <w:hideMark/>
              </w:tcPr>
              <w:p w14:paraId="4B850A1E" w14:textId="5E27F1F8" w:rsidR="004F7397" w:rsidRPr="00B33D2A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Название компании  на английском языке</w:t>
                </w:r>
              </w:p>
            </w:tc>
            <w:tc>
              <w:tcPr>
                <w:tcW w:w="6939" w:type="dxa"/>
              </w:tcPr>
              <w:p w14:paraId="49E20860" w14:textId="5405A7A4" w:rsidR="004F7397" w:rsidRPr="00760B6E" w:rsidRDefault="006D2ED9" w:rsidP="001342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1DDAADE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3" type="#_x0000_t75" style="width:374.25pt;height:32.25pt" o:ole="">
                      <v:imagedata r:id="rId8" o:title=""/>
                    </v:shape>
                    <w:control r:id="rId9" w:name="TextBox1" w:shapeid="_x0000_i1083"/>
                  </w:object>
                </w:r>
              </w:p>
            </w:tc>
          </w:tr>
          <w:tr w:rsidR="004F7397" w:rsidRPr="00760B6E" w14:paraId="02300B08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58723C5E" w14:textId="77777777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Название Компании на русском языке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  <w:tc>
              <w:tcPr>
                <w:tcW w:w="6939" w:type="dxa"/>
              </w:tcPr>
              <w:p w14:paraId="3182CE45" w14:textId="518A81BB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0FC7E346">
                    <v:shape id="_x0000_i1084" type="#_x0000_t75" style="width:374.25pt;height:32.25pt" o:ole="">
                      <v:imagedata r:id="rId8" o:title=""/>
                    </v:shape>
                    <w:control r:id="rId10" w:name="TextBox11" w:shapeid="_x0000_i1084"/>
                  </w:object>
                </w:r>
              </w:p>
            </w:tc>
          </w:tr>
          <w:tr w:rsidR="004F7397" w:rsidRPr="00760B6E" w14:paraId="2D1FF047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0823DCD8" w14:textId="77777777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Юридический адрес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Pr="00760B6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  <w:tc>
              <w:tcPr>
                <w:tcW w:w="6939" w:type="dxa"/>
              </w:tcPr>
              <w:p w14:paraId="62DC0104" w14:textId="6E358476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02C743E2">
                    <v:shape id="_x0000_i1049" type="#_x0000_t75" style="width:374.25pt;height:24.75pt" o:ole="">
                      <v:imagedata r:id="rId11" o:title=""/>
                    </v:shape>
                    <w:control r:id="rId12" w:name="TextBox15" w:shapeid="_x0000_i1049"/>
                  </w:object>
                </w:r>
              </w:p>
            </w:tc>
            <w:bookmarkStart w:id="0" w:name="_GoBack"/>
            <w:bookmarkEnd w:id="0"/>
          </w:tr>
          <w:tr w:rsidR="004F7397" w:rsidRPr="00760B6E" w14:paraId="4ADDB9E9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3D51ABAF" w14:textId="77777777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ИНН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Pr="00760B6E">
                  <w:rPr>
                    <w:rFonts w:ascii="Times New Roman" w:hAnsi="Times New Roman" w:cs="Times New Roman"/>
                    <w:sz w:val="20"/>
                  </w:rPr>
                  <w:t xml:space="preserve">   </w:t>
                </w:r>
              </w:p>
            </w:tc>
            <w:tc>
              <w:tcPr>
                <w:tcW w:w="6939" w:type="dxa"/>
              </w:tcPr>
              <w:p w14:paraId="013434E4" w14:textId="2DB05688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11BE0274">
                    <v:shape id="_x0000_i1051" type="#_x0000_t75" style="width:374.25pt;height:24.75pt" o:ole="">
                      <v:imagedata r:id="rId11" o:title=""/>
                    </v:shape>
                    <w:control r:id="rId13" w:name="TextBox151" w:shapeid="_x0000_i1051"/>
                  </w:object>
                </w:r>
              </w:p>
            </w:tc>
          </w:tr>
          <w:tr w:rsidR="004F7397" w:rsidRPr="00760B6E" w14:paraId="6AEDACA0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37320A7F" w14:textId="48ED0809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ОГРН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  <w:tc>
              <w:tcPr>
                <w:tcW w:w="6939" w:type="dxa"/>
              </w:tcPr>
              <w:p w14:paraId="15C969D4" w14:textId="26E1B23E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53B9E967">
                    <v:shape id="_x0000_i1053" type="#_x0000_t75" style="width:374.25pt;height:24.75pt" o:ole="">
                      <v:imagedata r:id="rId11" o:title=""/>
                    </v:shape>
                    <w:control r:id="rId14" w:name="TextBox152" w:shapeid="_x0000_i1053"/>
                  </w:object>
                </w:r>
              </w:p>
            </w:tc>
          </w:tr>
          <w:tr w:rsidR="004F7397" w:rsidRPr="00760B6E" w14:paraId="60ED0805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3B046252" w14:textId="77777777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Телефон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  <w:tc>
              <w:tcPr>
                <w:tcW w:w="6939" w:type="dxa"/>
              </w:tcPr>
              <w:p w14:paraId="323CC8B8" w14:textId="69B1CCB0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2E428A39">
                    <v:shape id="_x0000_i1055" type="#_x0000_t75" style="width:374.25pt;height:24.75pt" o:ole="">
                      <v:imagedata r:id="rId11" o:title=""/>
                    </v:shape>
                    <w:control r:id="rId15" w:name="TextBox153" w:shapeid="_x0000_i1055"/>
                  </w:object>
                </w:r>
              </w:p>
            </w:tc>
          </w:tr>
          <w:tr w:rsidR="004F7397" w:rsidRPr="00760B6E" w14:paraId="05D368C2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0059851B" w14:textId="77777777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Web сайт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Pr="00760B6E">
                  <w:rPr>
                    <w:rFonts w:ascii="Times New Roman" w:hAnsi="Times New Roman" w:cs="Times New Roman"/>
                    <w:sz w:val="20"/>
                  </w:rPr>
                  <w:t xml:space="preserve">         </w:t>
                </w:r>
              </w:p>
            </w:tc>
            <w:tc>
              <w:tcPr>
                <w:tcW w:w="6939" w:type="dxa"/>
              </w:tcPr>
              <w:p w14:paraId="055415C2" w14:textId="3A53D2D4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1C02BD2C">
                    <v:shape id="_x0000_i1057" type="#_x0000_t75" style="width:374.25pt;height:24.75pt" o:ole="">
                      <v:imagedata r:id="rId11" o:title=""/>
                    </v:shape>
                    <w:control r:id="rId16" w:name="TextBox154" w:shapeid="_x0000_i1057"/>
                  </w:object>
                </w:r>
              </w:p>
            </w:tc>
          </w:tr>
          <w:tr w:rsidR="004F7397" w:rsidRPr="00760B6E" w14:paraId="56229A61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1A667B95" w14:textId="77777777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Сотрудник отвечающий за работу с</w:t>
                </w:r>
                <w:r>
                  <w:rPr>
                    <w:rFonts w:ascii="Times New Roman" w:hAnsi="Times New Roman" w:cs="Times New Roman"/>
                    <w:sz w:val="20"/>
                  </w:rPr>
                  <w:t xml:space="preserve"> продукцией</w:t>
                </w:r>
                <w:r w:rsidRPr="00760B6E">
                  <w:rPr>
                    <w:rFonts w:ascii="Times New Roman" w:hAnsi="Times New Roman" w:cs="Times New Roman"/>
                    <w:sz w:val="20"/>
                  </w:rPr>
                  <w:t xml:space="preserve"> P4NET</w:t>
                </w:r>
              </w:p>
            </w:tc>
            <w:tc>
              <w:tcPr>
                <w:tcW w:w="6939" w:type="dxa"/>
              </w:tcPr>
              <w:p w14:paraId="689FD105" w14:textId="1847AAF3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60369835">
                    <v:shape id="_x0000_i1059" type="#_x0000_t75" style="width:374.25pt;height:32.25pt" o:ole="">
                      <v:imagedata r:id="rId8" o:title=""/>
                    </v:shape>
                    <w:control r:id="rId17" w:name="TextBox12" w:shapeid="_x0000_i1059"/>
                  </w:object>
                </w:r>
              </w:p>
            </w:tc>
          </w:tr>
          <w:tr w:rsidR="004F7397" w:rsidRPr="00760B6E" w14:paraId="432CFBCA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  <w:hideMark/>
              </w:tcPr>
              <w:p w14:paraId="088962A5" w14:textId="77777777" w:rsidR="004F7397" w:rsidRPr="00760B6E" w:rsidRDefault="004F7397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760B6E">
                  <w:rPr>
                    <w:rFonts w:ascii="Times New Roman" w:hAnsi="Times New Roman" w:cs="Times New Roman"/>
                    <w:sz w:val="20"/>
                  </w:rPr>
                  <w:t>Генеральный директор (ФИО, Телефон, E-mail)</w:t>
                </w:r>
              </w:p>
            </w:tc>
            <w:tc>
              <w:tcPr>
                <w:tcW w:w="6939" w:type="dxa"/>
              </w:tcPr>
              <w:p w14:paraId="1999FA88" w14:textId="124C720E" w:rsidR="004F7397" w:rsidRPr="00760B6E" w:rsidRDefault="006D2AF6" w:rsidP="006D2A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44B65474">
                    <v:shape id="_x0000_i1061" type="#_x0000_t75" style="width:374.25pt;height:32.25pt" o:ole="">
                      <v:imagedata r:id="rId8" o:title=""/>
                    </v:shape>
                    <w:control r:id="rId18" w:name="TextBox13" w:shapeid="_x0000_i1061"/>
                  </w:object>
                </w:r>
              </w:p>
            </w:tc>
          </w:tr>
          <w:tr w:rsidR="00B772AC" w:rsidRPr="00B772AC" w14:paraId="232A76DA" w14:textId="77777777" w:rsidTr="00045974">
            <w:trPr>
              <w:trHeight w:val="300"/>
            </w:trPr>
            <w:tc>
              <w:tcPr>
                <w:tcW w:w="3256" w:type="dxa"/>
                <w:shd w:val="clear" w:color="auto" w:fill="auto"/>
                <w:noWrap/>
                <w:vAlign w:val="center"/>
              </w:tcPr>
              <w:p w14:paraId="35B23839" w14:textId="0F44AE01" w:rsidR="00D03167" w:rsidRPr="00B33D2A" w:rsidRDefault="003F3F14" w:rsidP="001342D8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en-US"/>
                  </w:rPr>
                  <w:t>Cisco</w:t>
                </w:r>
                <w:r w:rsidRPr="00B33D2A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0"/>
                    <w:lang w:val="en-US"/>
                  </w:rPr>
                  <w:t>ID</w:t>
                </w:r>
                <w:r w:rsidR="00B33D2A">
                  <w:rPr>
                    <w:rFonts w:ascii="Times New Roman" w:hAnsi="Times New Roman" w:cs="Times New Roman"/>
                    <w:sz w:val="20"/>
                  </w:rPr>
                  <w:t xml:space="preserve"> (для указанной выше компании)</w:t>
                </w:r>
              </w:p>
            </w:tc>
            <w:tc>
              <w:tcPr>
                <w:tcW w:w="6939" w:type="dxa"/>
              </w:tcPr>
              <w:p w14:paraId="1123BD86" w14:textId="58D428A4" w:rsidR="00B772AC" w:rsidRPr="00B772AC" w:rsidRDefault="006D2AF6" w:rsidP="00B772AC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object w:dxaOrig="1440" w:dyaOrig="1440" w14:anchorId="6D0FC78B">
                    <v:shape id="_x0000_i1068" type="#_x0000_t75" style="width:374.25pt;height:32.25pt" o:ole="">
                      <v:imagedata r:id="rId8" o:title=""/>
                    </v:shape>
                    <w:control r:id="rId19" w:name="TextBox14" w:shapeid="_x0000_i1068"/>
                  </w:object>
                </w:r>
              </w:p>
            </w:tc>
          </w:tr>
        </w:tbl>
      </w:sdtContent>
    </w:sdt>
    <w:p w14:paraId="42C01A2B" w14:textId="77777777" w:rsidR="00D03167" w:rsidRDefault="00427E85" w:rsidP="00BC2E2B">
      <w:pPr>
        <w:tabs>
          <w:tab w:val="left" w:pos="1101"/>
        </w:tabs>
        <w:ind w:left="108"/>
        <w:rPr>
          <w:rFonts w:ascii="Times New Roman" w:hAnsi="Times New Roman" w:cs="Times New Roman"/>
          <w:b/>
          <w:szCs w:val="20"/>
        </w:rPr>
      </w:pPr>
      <w:r w:rsidRPr="00BC2E2B">
        <w:rPr>
          <w:rFonts w:ascii="Times New Roman" w:hAnsi="Times New Roman" w:cs="Times New Roman"/>
          <w:b/>
          <w:szCs w:val="20"/>
        </w:rPr>
        <w:tab/>
      </w:r>
    </w:p>
    <w:sdt>
      <w:sdtPr>
        <w:rPr>
          <w:rFonts w:ascii="Times New Roman" w:hAnsi="Times New Roman" w:cs="Times New Roman"/>
          <w:b/>
          <w:szCs w:val="20"/>
        </w:rPr>
        <w:id w:val="-9242693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14:paraId="7F0774BC" w14:textId="43A241B8" w:rsidR="00427E85" w:rsidRPr="00BC2E2B" w:rsidRDefault="00427E85" w:rsidP="00BC2E2B">
          <w:pPr>
            <w:tabs>
              <w:tab w:val="left" w:pos="1101"/>
            </w:tabs>
            <w:ind w:left="108"/>
            <w:rPr>
              <w:rFonts w:ascii="Times New Roman" w:hAnsi="Times New Roman" w:cs="Times New Roman"/>
              <w:b/>
              <w:szCs w:val="20"/>
            </w:rPr>
          </w:pPr>
          <w:r w:rsidRPr="00BC2E2B">
            <w:rPr>
              <w:rFonts w:ascii="Times New Roman" w:hAnsi="Times New Roman" w:cs="Times New Roman"/>
              <w:b/>
              <w:szCs w:val="20"/>
            </w:rPr>
            <w:t>Правила реализации Продукции P4NET для Реселлера</w:t>
          </w:r>
        </w:p>
        <w:p w14:paraId="5C164795" w14:textId="4695AE77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>Реселлер обязан перепродавать продукцию P4NET исключительно Конечным пользователям для их Внутреннего использования, и только на территории России, не создавать складов и хранить продукцию P4NET отдельно от продуктов других производителей (включая Cisco);</w:t>
          </w:r>
        </w:p>
        <w:p w14:paraId="5DC4FF8F" w14:textId="5C728618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>Реселлер обязуется не удалять, не изменять и не уничтожать любые уведомления об авторских правах, товарные знаки, логотипы, уведомления о конфиденциальности, серийные номера и другие идентификаторы (в том числе сведения о Конечном пользователе, если таковые имеются), предоставляемые совместно с Продукцией;</w:t>
          </w:r>
        </w:p>
        <w:p w14:paraId="698D0862" w14:textId="203D2459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>Реселлер обязуется  не наносить на продукцию P4NET  и связанную с продукцией P4NET документацию никакие товарные знаки, торговые имена, логотипы или маркировку;</w:t>
          </w:r>
        </w:p>
        <w:p w14:paraId="628785F8" w14:textId="07FEC7FE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>Реселлер обязан при направлении Заказа Дистрибьютеру иметь Заказ от Конечного пользователя, в котором должна быть указана необходимая информация по продукции P4NET, ее количество, данные о Конечном пользователе;</w:t>
          </w:r>
        </w:p>
        <w:p w14:paraId="042B6A4B" w14:textId="521DAAFF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 xml:space="preserve">по требованию Дистрибьютера Реселлер обязан предоставлять копии документов (транспортных накладны)  о  соответствующей отгрузке продукции P4NET Конечным пользователям; срок предоставления не должен превышать 5 (пяти) рабочих дней с момента направления Дистрибьютером требования Реселлеру; </w:t>
          </w:r>
        </w:p>
        <w:p w14:paraId="109961A4" w14:textId="08887C97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>Реселлер обязан вести и хранить (в течение десяти лет после осуществления каждой операции) учетную документацию о сбыте продукции P4NET для последующей передаче Дистрибьютеру, ООО "ПУЛЬС" или регулирующему органу по запросу;</w:t>
          </w:r>
        </w:p>
        <w:p w14:paraId="6743925D" w14:textId="56B48582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>в соответствии с общепринятыми принципами составления бухгалтерской отчетности Реселлер обязан хранить полные и точные подлинные документы, и отчетность по каждой единице проданной Продукции, отчетность по серийным номерам, в том числе информацию, касающуюся порядка пользования или передачи Программного обеспечения.  Предоставлять данные документы по предварительному письменному уведомлению от Дистрибьютера за 5 (пять) рабочих дней</w:t>
          </w:r>
        </w:p>
        <w:p w14:paraId="2652E60F" w14:textId="3DA522EB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 xml:space="preserve">Реселлер обязан соблюдать требования в области экспортного контроля, в области защиты данных и антикоррупционное законодательство РФ и стран производителей компонентов продукции P4NET. </w:t>
          </w:r>
        </w:p>
        <w:p w14:paraId="555092FB" w14:textId="49E37AB5" w:rsidR="00427E85" w:rsidRPr="00B33D2A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 xml:space="preserve">Реселлер соблюдать требования законов и нормативных актов, регулирующих порядок использования, экспорта, реэкспорта и передачи Программного обеспечения и технологий страны производителя компонентов продукции P4NET, а при необходимости получить все необходимые местные и экстерриториальные допуски, разрешения или лицензии. </w:t>
          </w:r>
        </w:p>
        <w:p w14:paraId="3788ED99" w14:textId="41D65706" w:rsidR="00760B6E" w:rsidRPr="00760B6E" w:rsidRDefault="00427E85" w:rsidP="00B33D2A">
          <w:pPr>
            <w:pStyle w:val="a5"/>
            <w:numPr>
              <w:ilvl w:val="1"/>
              <w:numId w:val="13"/>
            </w:numPr>
            <w:tabs>
              <w:tab w:val="left" w:pos="426"/>
            </w:tabs>
            <w:ind w:left="0" w:firstLine="0"/>
            <w:jc w:val="both"/>
          </w:pPr>
          <w:r w:rsidRPr="00B33D2A">
            <w:rPr>
              <w:rFonts w:ascii="Times New Roman" w:hAnsi="Times New Roman" w:cs="Times New Roman"/>
              <w:sz w:val="20"/>
              <w:szCs w:val="20"/>
            </w:rPr>
            <w:t xml:space="preserve">Реселлер дает согласие, что в случае невыполнения  какого-либо из указанных выше требований,  Дистрибьютор, ООО "ПУЛЬС", а так же независимый аудитор могут осуществлять дополнительные специальные проверки с целью контроля и обеспечения соблюдения Реселлером  контрактов с Дистрибьютером по реализации продукции P4NET. Реселлер обязан оказать содействие, предоставить точные и правдивые сведения, а также доступ во все соответствующие помещения, принадлежащие, контролируемые или используемые. Во всех случаях Реселлер соглашается нести и/или незамедлительно </w:t>
          </w:r>
          <w:r w:rsidRPr="00B33D2A">
            <w:rPr>
              <w:rFonts w:ascii="Times New Roman" w:hAnsi="Times New Roman" w:cs="Times New Roman"/>
              <w:sz w:val="20"/>
              <w:szCs w:val="20"/>
            </w:rPr>
            <w:lastRenderedPageBreak/>
            <w:t>компенсирует Дистрибьютеру, все расходы, сборы и издержки, связанные с проверкой, при которых будет выявлено то или иное нарушение</w:t>
          </w:r>
          <w:r w:rsidRPr="00994700">
            <w:rPr>
              <w:rFonts w:ascii="Times New Roman" w:hAnsi="Times New Roman" w:cs="Times New Roman"/>
              <w:sz w:val="20"/>
              <w:szCs w:val="20"/>
            </w:rPr>
            <w:t>;</w:t>
          </w:r>
        </w:p>
      </w:sdtContent>
    </w:sdt>
    <w:sectPr w:rsidR="00760B6E" w:rsidRPr="00760B6E" w:rsidSect="00B33D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2E17" w14:textId="77777777" w:rsidR="00F26214" w:rsidRDefault="00F26214" w:rsidP="00427E85">
      <w:pPr>
        <w:spacing w:after="0" w:line="240" w:lineRule="auto"/>
      </w:pPr>
      <w:r>
        <w:separator/>
      </w:r>
    </w:p>
  </w:endnote>
  <w:endnote w:type="continuationSeparator" w:id="0">
    <w:p w14:paraId="2A4226B2" w14:textId="77777777" w:rsidR="00F26214" w:rsidRDefault="00F26214" w:rsidP="0042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721E" w14:textId="77777777" w:rsidR="00F26214" w:rsidRDefault="00F26214" w:rsidP="00427E85">
      <w:pPr>
        <w:spacing w:after="0" w:line="240" w:lineRule="auto"/>
      </w:pPr>
      <w:r>
        <w:separator/>
      </w:r>
    </w:p>
  </w:footnote>
  <w:footnote w:type="continuationSeparator" w:id="0">
    <w:p w14:paraId="04D3CBF9" w14:textId="77777777" w:rsidR="00F26214" w:rsidRDefault="00F26214" w:rsidP="0042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0EFD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D628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BC28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3674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C98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E90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2A00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A8B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2E6D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0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507D9"/>
    <w:multiLevelType w:val="hybridMultilevel"/>
    <w:tmpl w:val="82E8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63477"/>
    <w:multiLevelType w:val="hybridMultilevel"/>
    <w:tmpl w:val="DBD63E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5F7594E"/>
    <w:multiLevelType w:val="hybridMultilevel"/>
    <w:tmpl w:val="93C4483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0F">
      <w:start w:val="1"/>
      <w:numFmt w:val="decimal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2B"/>
    <w:rsid w:val="0003323C"/>
    <w:rsid w:val="00045974"/>
    <w:rsid w:val="00053DC6"/>
    <w:rsid w:val="00054EB8"/>
    <w:rsid w:val="000C2AFF"/>
    <w:rsid w:val="001D040A"/>
    <w:rsid w:val="00216AA9"/>
    <w:rsid w:val="00346FF2"/>
    <w:rsid w:val="003F3F14"/>
    <w:rsid w:val="00427E85"/>
    <w:rsid w:val="004A2E2F"/>
    <w:rsid w:val="004F7397"/>
    <w:rsid w:val="00677CCD"/>
    <w:rsid w:val="006C51C5"/>
    <w:rsid w:val="006D2AF6"/>
    <w:rsid w:val="006D2ED9"/>
    <w:rsid w:val="006F1376"/>
    <w:rsid w:val="00760B6E"/>
    <w:rsid w:val="007B5452"/>
    <w:rsid w:val="0083184C"/>
    <w:rsid w:val="00994700"/>
    <w:rsid w:val="009A2E32"/>
    <w:rsid w:val="00A00352"/>
    <w:rsid w:val="00B33D2A"/>
    <w:rsid w:val="00B44A19"/>
    <w:rsid w:val="00B772AC"/>
    <w:rsid w:val="00BC2E2B"/>
    <w:rsid w:val="00C10766"/>
    <w:rsid w:val="00C30EAE"/>
    <w:rsid w:val="00CF0522"/>
    <w:rsid w:val="00D03167"/>
    <w:rsid w:val="00F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88ED58"/>
  <w15:chartTrackingRefBased/>
  <w15:docId w15:val="{08B8BCDA-51CC-4466-8A81-41526F2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27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7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27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27E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27E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7E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7E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7E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7E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C2E2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427E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27E85"/>
    <w:rPr>
      <w:i/>
      <w:iCs/>
    </w:rPr>
  </w:style>
  <w:style w:type="paragraph" w:styleId="a6">
    <w:name w:val="envelope address"/>
    <w:basedOn w:val="a1"/>
    <w:uiPriority w:val="99"/>
    <w:semiHidden/>
    <w:unhideWhenUsed/>
    <w:rsid w:val="00427E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427E85"/>
    <w:pPr>
      <w:spacing w:after="0" w:line="240" w:lineRule="auto"/>
    </w:pPr>
  </w:style>
  <w:style w:type="paragraph" w:styleId="a8">
    <w:name w:val="header"/>
    <w:basedOn w:val="a1"/>
    <w:link w:val="a9"/>
    <w:uiPriority w:val="99"/>
    <w:unhideWhenUsed/>
    <w:rsid w:val="0042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27E85"/>
  </w:style>
  <w:style w:type="paragraph" w:styleId="aa">
    <w:name w:val="Intense Quote"/>
    <w:basedOn w:val="a1"/>
    <w:next w:val="a1"/>
    <w:link w:val="ab"/>
    <w:uiPriority w:val="30"/>
    <w:qFormat/>
    <w:rsid w:val="00427E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427E85"/>
    <w:rPr>
      <w:i/>
      <w:iCs/>
      <w:color w:val="5B9BD5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427E85"/>
  </w:style>
  <w:style w:type="character" w:customStyle="1" w:styleId="ad">
    <w:name w:val="Дата Знак"/>
    <w:basedOn w:val="a2"/>
    <w:link w:val="ac"/>
    <w:uiPriority w:val="99"/>
    <w:semiHidden/>
    <w:rsid w:val="00427E85"/>
  </w:style>
  <w:style w:type="paragraph" w:styleId="ae">
    <w:name w:val="Title"/>
    <w:basedOn w:val="a1"/>
    <w:next w:val="a1"/>
    <w:link w:val="af"/>
    <w:uiPriority w:val="10"/>
    <w:qFormat/>
    <w:rsid w:val="00427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2"/>
    <w:link w:val="ae"/>
    <w:uiPriority w:val="10"/>
    <w:rsid w:val="00427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427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427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27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427E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427E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427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27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27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27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427E85"/>
    <w:pPr>
      <w:spacing w:after="0" w:line="240" w:lineRule="auto"/>
    </w:pPr>
  </w:style>
  <w:style w:type="character" w:customStyle="1" w:styleId="af1">
    <w:name w:val="Заголовок записки Знак"/>
    <w:basedOn w:val="a2"/>
    <w:link w:val="af0"/>
    <w:uiPriority w:val="99"/>
    <w:semiHidden/>
    <w:rsid w:val="00427E85"/>
  </w:style>
  <w:style w:type="paragraph" w:styleId="af2">
    <w:name w:val="TOC Heading"/>
    <w:basedOn w:val="1"/>
    <w:next w:val="a1"/>
    <w:uiPriority w:val="39"/>
    <w:semiHidden/>
    <w:unhideWhenUsed/>
    <w:qFormat/>
    <w:rsid w:val="00427E85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427E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427E85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427E85"/>
  </w:style>
  <w:style w:type="paragraph" w:styleId="af6">
    <w:name w:val="Body Text First Indent"/>
    <w:basedOn w:val="af4"/>
    <w:link w:val="af7"/>
    <w:uiPriority w:val="99"/>
    <w:semiHidden/>
    <w:unhideWhenUsed/>
    <w:rsid w:val="00427E85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427E85"/>
  </w:style>
  <w:style w:type="paragraph" w:styleId="af8">
    <w:name w:val="Body Text Indent"/>
    <w:basedOn w:val="a1"/>
    <w:link w:val="af9"/>
    <w:uiPriority w:val="99"/>
    <w:semiHidden/>
    <w:unhideWhenUsed/>
    <w:rsid w:val="00427E85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427E85"/>
  </w:style>
  <w:style w:type="paragraph" w:styleId="23">
    <w:name w:val="Body Text First Indent 2"/>
    <w:basedOn w:val="af8"/>
    <w:link w:val="24"/>
    <w:uiPriority w:val="99"/>
    <w:semiHidden/>
    <w:unhideWhenUsed/>
    <w:rsid w:val="00427E85"/>
    <w:pPr>
      <w:spacing w:after="16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427E85"/>
  </w:style>
  <w:style w:type="paragraph" w:styleId="a0">
    <w:name w:val="List Bullet"/>
    <w:basedOn w:val="a1"/>
    <w:uiPriority w:val="99"/>
    <w:semiHidden/>
    <w:unhideWhenUsed/>
    <w:rsid w:val="00427E8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27E8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27E85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27E85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27E85"/>
    <w:pPr>
      <w:numPr>
        <w:numId w:val="6"/>
      </w:numPr>
      <w:contextualSpacing/>
    </w:pPr>
  </w:style>
  <w:style w:type="paragraph" w:styleId="afa">
    <w:name w:val="caption"/>
    <w:basedOn w:val="a1"/>
    <w:next w:val="a1"/>
    <w:uiPriority w:val="35"/>
    <w:semiHidden/>
    <w:unhideWhenUsed/>
    <w:qFormat/>
    <w:rsid w:val="00427E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footer"/>
    <w:basedOn w:val="a1"/>
    <w:link w:val="afc"/>
    <w:uiPriority w:val="99"/>
    <w:unhideWhenUsed/>
    <w:rsid w:val="0042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rsid w:val="00427E85"/>
  </w:style>
  <w:style w:type="paragraph" w:styleId="a">
    <w:name w:val="List Number"/>
    <w:basedOn w:val="a1"/>
    <w:uiPriority w:val="99"/>
    <w:semiHidden/>
    <w:unhideWhenUsed/>
    <w:rsid w:val="00427E85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27E85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27E85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27E85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27E85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27E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427E85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427E8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27E8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27E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27E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27E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27E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27E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27E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27E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27E8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27E8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27E85"/>
  </w:style>
  <w:style w:type="paragraph" w:styleId="34">
    <w:name w:val="Body Text 3"/>
    <w:basedOn w:val="a1"/>
    <w:link w:val="35"/>
    <w:uiPriority w:val="99"/>
    <w:semiHidden/>
    <w:unhideWhenUsed/>
    <w:rsid w:val="00427E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27E8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27E8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27E85"/>
  </w:style>
  <w:style w:type="paragraph" w:styleId="36">
    <w:name w:val="Body Text Indent 3"/>
    <w:basedOn w:val="a1"/>
    <w:link w:val="37"/>
    <w:uiPriority w:val="99"/>
    <w:semiHidden/>
    <w:unhideWhenUsed/>
    <w:rsid w:val="00427E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27E85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427E85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427E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427E85"/>
    <w:rPr>
      <w:rFonts w:eastAsiaTheme="minorEastAsia"/>
      <w:color w:val="5A5A5A" w:themeColor="text1" w:themeTint="A5"/>
      <w:spacing w:val="15"/>
    </w:rPr>
  </w:style>
  <w:style w:type="paragraph" w:styleId="aff2">
    <w:name w:val="Signature"/>
    <w:basedOn w:val="a1"/>
    <w:link w:val="aff3"/>
    <w:uiPriority w:val="99"/>
    <w:semiHidden/>
    <w:unhideWhenUsed/>
    <w:rsid w:val="00427E85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427E85"/>
  </w:style>
  <w:style w:type="paragraph" w:styleId="aff4">
    <w:name w:val="Salutation"/>
    <w:basedOn w:val="a1"/>
    <w:next w:val="a1"/>
    <w:link w:val="aff5"/>
    <w:uiPriority w:val="99"/>
    <w:semiHidden/>
    <w:unhideWhenUsed/>
    <w:rsid w:val="00427E85"/>
  </w:style>
  <w:style w:type="character" w:customStyle="1" w:styleId="aff5">
    <w:name w:val="Приветствие Знак"/>
    <w:basedOn w:val="a2"/>
    <w:link w:val="aff4"/>
    <w:uiPriority w:val="99"/>
    <w:semiHidden/>
    <w:rsid w:val="00427E85"/>
  </w:style>
  <w:style w:type="paragraph" w:styleId="aff6">
    <w:name w:val="List Continue"/>
    <w:basedOn w:val="a1"/>
    <w:uiPriority w:val="99"/>
    <w:semiHidden/>
    <w:unhideWhenUsed/>
    <w:rsid w:val="00427E8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27E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27E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27E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27E85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427E85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427E85"/>
  </w:style>
  <w:style w:type="paragraph" w:styleId="aff9">
    <w:name w:val="List"/>
    <w:basedOn w:val="a1"/>
    <w:uiPriority w:val="99"/>
    <w:semiHidden/>
    <w:unhideWhenUsed/>
    <w:rsid w:val="00427E8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27E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27E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27E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27E85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427E85"/>
  </w:style>
  <w:style w:type="paragraph" w:styleId="HTML1">
    <w:name w:val="HTML Preformatted"/>
    <w:basedOn w:val="a1"/>
    <w:link w:val="HTML2"/>
    <w:uiPriority w:val="99"/>
    <w:semiHidden/>
    <w:unhideWhenUsed/>
    <w:rsid w:val="00427E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27E85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427E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427E85"/>
    <w:rPr>
      <w:rFonts w:ascii="Segoe UI" w:hAnsi="Segoe UI" w:cs="Segoe UI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427E85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427E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427E85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4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427E85"/>
    <w:rPr>
      <w:rFonts w:ascii="Segoe UI" w:hAnsi="Segoe UI" w:cs="Segoe UI"/>
      <w:sz w:val="18"/>
      <w:szCs w:val="18"/>
    </w:rPr>
  </w:style>
  <w:style w:type="paragraph" w:styleId="afff2">
    <w:name w:val="endnote text"/>
    <w:basedOn w:val="a1"/>
    <w:link w:val="afff3"/>
    <w:uiPriority w:val="99"/>
    <w:semiHidden/>
    <w:unhideWhenUsed/>
    <w:rsid w:val="00427E85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427E85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427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427E85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427E85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427E85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427E85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427E85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427E85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427E8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427E8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27E85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427E8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427E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427E85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427E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427E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427E85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427E85"/>
  </w:style>
  <w:style w:type="character" w:styleId="affff2">
    <w:name w:val="Placeholder Text"/>
    <w:basedOn w:val="a2"/>
    <w:uiPriority w:val="99"/>
    <w:semiHidden/>
    <w:rsid w:val="00D03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472F7-6090-4696-8009-24F17BC88202}"/>
      </w:docPartPr>
      <w:docPartBody>
        <w:p w:rsidR="00000000" w:rsidRDefault="00237978">
          <w:r w:rsidRPr="00EB4F0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78"/>
    <w:rsid w:val="002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9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2F1E-ED28-4309-9C45-56FF994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 Elena</dc:creator>
  <cp:keywords/>
  <dc:description/>
  <cp:lastModifiedBy>Елена Северина</cp:lastModifiedBy>
  <cp:revision>2</cp:revision>
  <cp:lastPrinted>2019-10-23T14:52:00Z</cp:lastPrinted>
  <dcterms:created xsi:type="dcterms:W3CDTF">2019-10-23T15:22:00Z</dcterms:created>
  <dcterms:modified xsi:type="dcterms:W3CDTF">2019-10-23T15:22:00Z</dcterms:modified>
</cp:coreProperties>
</file>